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8016EAE" w:rsidP="18016EAE" w:rsidRDefault="18016EAE" w14:paraId="5451988A" w14:textId="63417EF8">
      <w:pPr>
        <w:pStyle w:val="Heading3"/>
        <w:rPr>
          <w:rFonts w:ascii="Calibri" w:hAnsi="Calibri" w:eastAsia="Calibri" w:cs="Calibri"/>
          <w:b w:val="1"/>
          <w:bCs w:val="1"/>
          <w:i w:val="0"/>
          <w:iCs w:val="0"/>
          <w:caps w:val="0"/>
          <w:smallCaps w:val="0"/>
          <w:noProof w:val="0"/>
          <w:color w:val="000000" w:themeColor="text1" w:themeTint="FF" w:themeShade="FF"/>
          <w:sz w:val="36"/>
          <w:szCs w:val="36"/>
          <w:u w:val="single"/>
          <w:lang w:val="en-GB"/>
        </w:rPr>
      </w:pPr>
      <w:r w:rsidRPr="18016EAE" w:rsidR="18016EAE">
        <w:rPr>
          <w:rFonts w:ascii="Calibri" w:hAnsi="Calibri" w:eastAsia="Calibri" w:cs="Calibri"/>
          <w:b w:val="1"/>
          <w:bCs w:val="1"/>
          <w:i w:val="0"/>
          <w:iCs w:val="0"/>
          <w:caps w:val="0"/>
          <w:smallCaps w:val="0"/>
          <w:noProof w:val="0"/>
          <w:color w:val="000000" w:themeColor="text1" w:themeTint="FF" w:themeShade="FF"/>
          <w:sz w:val="36"/>
          <w:szCs w:val="36"/>
          <w:u w:val="single"/>
          <w:lang w:val="en-GB"/>
        </w:rPr>
        <w:t>Privacy Policy</w:t>
      </w:r>
    </w:p>
    <w:p w:rsidR="18016EAE" w:rsidP="18016EAE" w:rsidRDefault="18016EAE" w14:paraId="21ABE876" w14:textId="26A65717">
      <w:pPr>
        <w:pStyle w:val="Normal"/>
        <w:rPr>
          <w:color w:val="000000" w:themeColor="text1" w:themeTint="FF" w:themeShade="FF"/>
        </w:rPr>
      </w:pPr>
    </w:p>
    <w:p w:rsidR="18016EAE" w:rsidP="18016EAE" w:rsidRDefault="18016EAE" w14:paraId="039E4A2E" w14:textId="33E5A7C0">
      <w:pPr>
        <w:pStyle w:val="Normal"/>
        <w:rPr>
          <w:rFonts w:ascii="Calibri" w:hAnsi="Calibri" w:eastAsia="Calibri" w:cs="Calibri"/>
          <w:b w:val="0"/>
          <w:bCs w:val="0"/>
          <w:i w:val="0"/>
          <w:iCs w:val="0"/>
          <w:caps w:val="0"/>
          <w:smallCaps w:val="0"/>
          <w:noProof w:val="0"/>
          <w:color w:val="000000" w:themeColor="text1" w:themeTint="FF" w:themeShade="FF"/>
          <w:sz w:val="24"/>
          <w:szCs w:val="24"/>
          <w:lang w:val="en-GB"/>
        </w:rPr>
      </w:pPr>
      <w:r w:rsidRPr="18016EAE" w:rsidR="18016EA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People's Assembly project collects information from its members, which may include personal information such as name, email address, and any other information voluntarily provided. The information collected is used for administrative purposes, such as maintaining the membership database and communicating with members about local assembly projects and other relevant information. The People's Assembly project takes privacy and data protection seriously and adheres to all relevant regulations, such as the General Data Protection Regulation (GDPR). Any collected information is securely stored and only used for the purposes stated in this mission statement. </w:t>
      </w:r>
    </w:p>
    <w:p w:rsidR="18016EAE" w:rsidP="18016EAE" w:rsidRDefault="18016EAE" w14:paraId="1FDE1F57" w14:textId="715B71D0">
      <w:pPr>
        <w:pStyle w:val="Normal"/>
        <w:rPr>
          <w:rFonts w:ascii="Calibri" w:hAnsi="Calibri" w:eastAsia="Calibri" w:cs="Calibri"/>
          <w:b w:val="1"/>
          <w:bCs w:val="1"/>
          <w:i w:val="0"/>
          <w:iCs w:val="0"/>
          <w:caps w:val="0"/>
          <w:smallCaps w:val="0"/>
          <w:noProof w:val="0"/>
          <w:color w:val="000000" w:themeColor="text1" w:themeTint="FF" w:themeShade="FF"/>
          <w:sz w:val="24"/>
          <w:szCs w:val="24"/>
          <w:u w:val="single"/>
          <w:lang w:val="en-GB"/>
        </w:rPr>
      </w:pPr>
      <w:r w:rsidRPr="18016EAE" w:rsidR="18016EAE">
        <w:rPr>
          <w:rFonts w:ascii="Calibri" w:hAnsi="Calibri" w:eastAsia="Calibri" w:cs="Calibri"/>
          <w:b w:val="1"/>
          <w:bCs w:val="1"/>
          <w:i w:val="0"/>
          <w:iCs w:val="0"/>
          <w:caps w:val="0"/>
          <w:smallCaps w:val="0"/>
          <w:noProof w:val="0"/>
          <w:color w:val="000000" w:themeColor="text1" w:themeTint="FF" w:themeShade="FF"/>
          <w:sz w:val="24"/>
          <w:szCs w:val="24"/>
          <w:u w:val="single"/>
          <w:lang w:val="en-GB"/>
        </w:rPr>
        <w:t>Mission Statement</w:t>
      </w:r>
    </w:p>
    <w:p w:rsidR="18016EAE" w:rsidP="18016EAE" w:rsidRDefault="18016EAE" w14:paraId="392C2DAF" w14:textId="5070A27F">
      <w:pPr>
        <w:rPr>
          <w:rFonts w:ascii="Calibri" w:hAnsi="Calibri" w:eastAsia="Calibri" w:cs="Calibri"/>
          <w:b w:val="0"/>
          <w:bCs w:val="0"/>
          <w:i w:val="0"/>
          <w:iCs w:val="0"/>
          <w:caps w:val="0"/>
          <w:smallCaps w:val="0"/>
          <w:noProof w:val="0"/>
          <w:color w:val="000000" w:themeColor="text1" w:themeTint="FF" w:themeShade="FF"/>
          <w:sz w:val="24"/>
          <w:szCs w:val="24"/>
          <w:lang w:val="en-GB"/>
        </w:rPr>
      </w:pPr>
      <w:r w:rsidRPr="18016EAE" w:rsidR="18016EAE">
        <w:rPr>
          <w:rFonts w:ascii="Calibri" w:hAnsi="Calibri" w:eastAsia="Calibri" w:cs="Calibri"/>
          <w:b w:val="0"/>
          <w:bCs w:val="0"/>
          <w:i w:val="0"/>
          <w:iCs w:val="0"/>
          <w:caps w:val="0"/>
          <w:smallCaps w:val="0"/>
          <w:noProof w:val="0"/>
          <w:color w:val="000000" w:themeColor="text1" w:themeTint="FF" w:themeShade="FF"/>
          <w:sz w:val="24"/>
          <w:szCs w:val="24"/>
          <w:lang w:val="en-GB"/>
        </w:rPr>
        <w:t>The People's Assembly Project aims to empower every person in Scotland by providing a platform for equal voting power and advancing their interests on a local, regional, and national level. Our goal is to facilitate the creation of a decentralized decision-making process through a DLT platform, where members can participate in the decision-making process starting with the constitution.</w:t>
      </w:r>
    </w:p>
    <w:p w:rsidR="18016EAE" w:rsidP="18016EAE" w:rsidRDefault="18016EAE" w14:paraId="7238B419" w14:textId="6190FB34">
      <w:pPr>
        <w:rPr>
          <w:rFonts w:ascii="Calibri" w:hAnsi="Calibri" w:eastAsia="Calibri" w:cs="Calibri"/>
          <w:b w:val="0"/>
          <w:bCs w:val="0"/>
          <w:i w:val="0"/>
          <w:iCs w:val="0"/>
          <w:caps w:val="0"/>
          <w:smallCaps w:val="0"/>
          <w:noProof w:val="0"/>
          <w:color w:val="000000" w:themeColor="text1" w:themeTint="FF" w:themeShade="FF"/>
          <w:sz w:val="24"/>
          <w:szCs w:val="24"/>
          <w:lang w:val="en-GB"/>
        </w:rPr>
      </w:pPr>
      <w:r w:rsidRPr="18016EAE" w:rsidR="18016EAE">
        <w:rPr>
          <w:rFonts w:ascii="Calibri" w:hAnsi="Calibri" w:eastAsia="Calibri" w:cs="Calibri"/>
          <w:b w:val="0"/>
          <w:bCs w:val="0"/>
          <w:i w:val="0"/>
          <w:iCs w:val="0"/>
          <w:caps w:val="0"/>
          <w:smallCaps w:val="0"/>
          <w:noProof w:val="0"/>
          <w:color w:val="000000" w:themeColor="text1" w:themeTint="FF" w:themeShade="FF"/>
          <w:sz w:val="24"/>
          <w:szCs w:val="24"/>
          <w:lang w:val="en-GB"/>
        </w:rPr>
        <w:t>We aim to create a grass-roots arrangement where members have equal say and the freedom to use the platform as they see fit. The community council serves as an initial avenue of communication, but members are free to use any means they see fit to communicate their concerns. Our administrative structure is designed to support members by collecting databases of assembly members, distributing material information, helping with meeting organization, communicating with relevant authorities, and providing expert advice where necessary.</w:t>
      </w:r>
    </w:p>
    <w:p w:rsidR="18016EAE" w:rsidP="18016EAE" w:rsidRDefault="18016EAE" w14:paraId="3FFC6B0C" w14:textId="3426CD83">
      <w:pPr>
        <w:rPr>
          <w:rFonts w:ascii="Calibri" w:hAnsi="Calibri" w:eastAsia="Calibri" w:cs="Calibri"/>
          <w:b w:val="0"/>
          <w:bCs w:val="0"/>
          <w:i w:val="0"/>
          <w:iCs w:val="0"/>
          <w:caps w:val="0"/>
          <w:smallCaps w:val="0"/>
          <w:noProof w:val="0"/>
          <w:color w:val="000000" w:themeColor="text1" w:themeTint="FF" w:themeShade="FF"/>
          <w:sz w:val="24"/>
          <w:szCs w:val="24"/>
          <w:lang w:val="en-GB"/>
        </w:rPr>
      </w:pPr>
      <w:r w:rsidRPr="18016EAE" w:rsidR="18016EAE">
        <w:rPr>
          <w:rFonts w:ascii="Calibri" w:hAnsi="Calibri" w:eastAsia="Calibri" w:cs="Calibri"/>
          <w:b w:val="0"/>
          <w:bCs w:val="0"/>
          <w:i w:val="0"/>
          <w:iCs w:val="0"/>
          <w:caps w:val="0"/>
          <w:smallCaps w:val="0"/>
          <w:noProof w:val="0"/>
          <w:color w:val="000000" w:themeColor="text1" w:themeTint="FF" w:themeShade="FF"/>
          <w:sz w:val="24"/>
          <w:szCs w:val="24"/>
          <w:lang w:val="en-GB"/>
        </w:rPr>
        <w:t>We believe in engaging younger members to join and form their own campaigns on issues that affect their generation. The People's Assembly will operate on a national level and is intended to participate in the National Convention, including the appointment of representative delegates. Members will have the opportunity to publicize and circulate resolutions, and voting within the assembly will influence the resolution itself.</w:t>
      </w:r>
    </w:p>
    <w:p w:rsidR="18016EAE" w:rsidP="18016EAE" w:rsidRDefault="18016EAE" w14:paraId="3B0E3277" w14:textId="6CBA39F4">
      <w:pPr>
        <w:rPr>
          <w:rFonts w:ascii="Calibri" w:hAnsi="Calibri" w:eastAsia="Calibri" w:cs="Calibri"/>
          <w:b w:val="0"/>
          <w:bCs w:val="0"/>
          <w:i w:val="0"/>
          <w:iCs w:val="0"/>
          <w:caps w:val="0"/>
          <w:smallCaps w:val="0"/>
          <w:noProof w:val="0"/>
          <w:color w:val="000000" w:themeColor="text1" w:themeTint="FF" w:themeShade="FF"/>
          <w:sz w:val="24"/>
          <w:szCs w:val="24"/>
          <w:lang w:val="en-GB"/>
        </w:rPr>
      </w:pPr>
      <w:r w:rsidRPr="18016EAE" w:rsidR="18016EAE">
        <w:rPr>
          <w:rFonts w:ascii="Calibri" w:hAnsi="Calibri" w:eastAsia="Calibri" w:cs="Calibri"/>
          <w:b w:val="0"/>
          <w:bCs w:val="0"/>
          <w:i w:val="0"/>
          <w:iCs w:val="0"/>
          <w:caps w:val="0"/>
          <w:smallCaps w:val="0"/>
          <w:noProof w:val="0"/>
          <w:color w:val="000000" w:themeColor="text1" w:themeTint="FF" w:themeShade="FF"/>
          <w:sz w:val="24"/>
          <w:szCs w:val="24"/>
          <w:lang w:val="en-GB"/>
        </w:rPr>
        <w:t>Joining the People's Assembly is easy and can be done through our website. Our commitment is to provide a secure and transparent platform for decision-making that reflects the diverse interests of the members.</w:t>
      </w:r>
    </w:p>
    <w:p w:rsidR="18016EAE" w:rsidP="18016EAE" w:rsidRDefault="18016EAE" w14:paraId="55D2427C" w14:textId="053BF651">
      <w:pPr>
        <w:pStyle w:val="Normal"/>
        <w:rPr>
          <w:rFonts w:ascii="Calibri" w:hAnsi="Calibri" w:eastAsia="Calibri" w:cs="Calibri"/>
          <w:b w:val="0"/>
          <w:bCs w:val="0"/>
          <w:i w:val="0"/>
          <w:iCs w:val="0"/>
          <w:caps w:val="0"/>
          <w:smallCaps w:val="0"/>
          <w:noProof w:val="0"/>
          <w:color w:val="000000" w:themeColor="text1" w:themeTint="FF" w:themeShade="FF"/>
          <w:sz w:val="24"/>
          <w:szCs w:val="24"/>
          <w:u w:val="single"/>
          <w:lang w:val="en-GB"/>
        </w:rPr>
      </w:pPr>
      <w:r w:rsidRPr="18016EAE" w:rsidR="18016EAE">
        <w:rPr>
          <w:rFonts w:ascii="Calibri" w:hAnsi="Calibri" w:eastAsia="Calibri" w:cs="Calibri"/>
          <w:b w:val="0"/>
          <w:bCs w:val="0"/>
          <w:i w:val="0"/>
          <w:iCs w:val="0"/>
          <w:caps w:val="0"/>
          <w:smallCaps w:val="0"/>
          <w:noProof w:val="0"/>
          <w:color w:val="000000" w:themeColor="text1" w:themeTint="FF" w:themeShade="FF"/>
          <w:sz w:val="24"/>
          <w:szCs w:val="24"/>
          <w:u w:val="single"/>
          <w:lang w:val="en-GB"/>
        </w:rPr>
        <w:t>Data Storage</w:t>
      </w:r>
    </w:p>
    <w:p w:rsidR="18016EAE" w:rsidP="18016EAE" w:rsidRDefault="18016EAE" w14:paraId="058EBBBD" w14:textId="0EDABD88">
      <w:pPr>
        <w:pStyle w:val="Normal"/>
        <w:rPr>
          <w:rFonts w:ascii="Calibri" w:hAnsi="Calibri" w:eastAsia="Calibri" w:cs="Calibri"/>
          <w:noProof w:val="0"/>
          <w:color w:val="000000" w:themeColor="text1" w:themeTint="FF" w:themeShade="FF"/>
          <w:sz w:val="24"/>
          <w:szCs w:val="24"/>
          <w:lang w:val="en-GB"/>
        </w:rPr>
      </w:pPr>
      <w:r w:rsidRPr="18016EAE" w:rsidR="18016EA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data is stored on a WD Red 2 terabyte hard drive, which is connected to the system through a gigabit Ethernet port that is managed by a Broadcom BCM54612E Gigabit Ethernet transceiver. The data is processed by a Mindspeed </w:t>
      </w:r>
      <w:proofErr w:type="spellStart"/>
      <w:r w:rsidRPr="18016EAE" w:rsidR="18016EAE">
        <w:rPr>
          <w:rFonts w:ascii="Calibri" w:hAnsi="Calibri" w:eastAsia="Calibri" w:cs="Calibri"/>
          <w:b w:val="0"/>
          <w:bCs w:val="0"/>
          <w:i w:val="0"/>
          <w:iCs w:val="0"/>
          <w:caps w:val="0"/>
          <w:smallCaps w:val="0"/>
          <w:noProof w:val="0"/>
          <w:color w:val="000000" w:themeColor="text1" w:themeTint="FF" w:themeShade="FF"/>
          <w:sz w:val="24"/>
          <w:szCs w:val="24"/>
          <w:lang w:val="en-GB"/>
        </w:rPr>
        <w:t>Comcerto</w:t>
      </w:r>
      <w:proofErr w:type="spellEnd"/>
      <w:r w:rsidRPr="18016EAE" w:rsidR="18016EA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2000 dual-core ARM Cortex-A9 Communication processor running at 650 MHz, which is supported by 256 megabytes of Samsung K4B2G1646E DDR3 random access memory and 512 kilobytes of </w:t>
      </w:r>
      <w:proofErr w:type="spellStart"/>
      <w:r w:rsidRPr="18016EAE" w:rsidR="18016EAE">
        <w:rPr>
          <w:rFonts w:ascii="Calibri" w:hAnsi="Calibri" w:eastAsia="Calibri" w:cs="Calibri"/>
          <w:b w:val="0"/>
          <w:bCs w:val="0"/>
          <w:i w:val="0"/>
          <w:iCs w:val="0"/>
          <w:caps w:val="0"/>
          <w:smallCaps w:val="0"/>
          <w:noProof w:val="0"/>
          <w:color w:val="000000" w:themeColor="text1" w:themeTint="FF" w:themeShade="FF"/>
          <w:sz w:val="24"/>
          <w:szCs w:val="24"/>
          <w:lang w:val="en-GB"/>
        </w:rPr>
        <w:t>Winbound</w:t>
      </w:r>
      <w:proofErr w:type="spellEnd"/>
      <w:r w:rsidRPr="18016EAE" w:rsidR="18016EA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25X40CL flash memory. The data storage system is designed to ensure that the data is safe and secure, with appropriate security protocols in place to prevent unauthorized access to the data.</w:t>
      </w:r>
    </w:p>
    <w:p w:rsidR="18016EAE" w:rsidP="18016EAE" w:rsidRDefault="18016EAE" w14:paraId="57622CDD" w14:textId="67D38E05">
      <w:pPr>
        <w:pStyle w:val="Normal"/>
        <w:rPr>
          <w:rFonts w:ascii="Calibri" w:hAnsi="Calibri" w:eastAsia="Calibri" w:cs="Calibri"/>
          <w:b w:val="0"/>
          <w:bCs w:val="0"/>
          <w:i w:val="0"/>
          <w:iCs w:val="0"/>
          <w:caps w:val="0"/>
          <w:smallCaps w:val="0"/>
          <w:noProof w:val="0"/>
          <w:color w:val="D1D5DB"/>
          <w:sz w:val="24"/>
          <w:szCs w:val="24"/>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17D369"/>
    <w:rsid w:val="18016EAE"/>
    <w:rsid w:val="2B17D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D369"/>
  <w15:chartTrackingRefBased/>
  <w15:docId w15:val="{28A13EED-3A82-4401-B1E9-8ADF22DA5D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20/10/relationships/intelligence" Target="/word/intelligence2.xml" Id="R94a9f5eedc7a46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Alba Fest</dc:creator>
  <keywords/>
  <dc:description/>
  <lastModifiedBy>Alba Fest</lastModifiedBy>
  <revision>2</revision>
  <dcterms:created xsi:type="dcterms:W3CDTF">2022-05-13T11:18:19.2634538Z</dcterms:created>
  <dcterms:modified xsi:type="dcterms:W3CDTF">2023-02-08T18:53:33.1757455Z</dcterms:modified>
</coreProperties>
</file>